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00" w:rsidRDefault="00EF4DF5">
      <w:pPr>
        <w:tabs>
          <w:tab w:val="left" w:pos="708"/>
        </w:tabs>
        <w:suppressAutoHyphens/>
        <w:spacing w:line="360" w:lineRule="auto"/>
        <w:jc w:val="center"/>
      </w:pPr>
      <w:bookmarkStart w:id="0" w:name="_GoBack"/>
      <w:r>
        <w:rPr>
          <w:rFonts w:ascii="Times New Roman" w:eastAsia="SimSu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9990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9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Учебный 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</w:rPr>
        <w:t>план  на</w:t>
      </w:r>
      <w:proofErr w:type="gramEnd"/>
      <w:r>
        <w:rPr>
          <w:rFonts w:ascii="Times New Roman" w:eastAsia="SimSun" w:hAnsi="Times New Roman" w:cs="Times New Roman"/>
          <w:b/>
          <w:sz w:val="28"/>
          <w:szCs w:val="28"/>
        </w:rPr>
        <w:t xml:space="preserve"> 2020-2021  учебный год</w:t>
      </w:r>
    </w:p>
    <w:p w:rsidR="00C51300" w:rsidRDefault="00EF4DF5">
      <w:pPr>
        <w:tabs>
          <w:tab w:val="left" w:pos="708"/>
        </w:tabs>
        <w:suppressAutoHyphens/>
        <w:spacing w:line="360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</w:rPr>
        <w:t xml:space="preserve">МБДОУ «Детский сад № 34 «Аленушка», реализующего </w:t>
      </w:r>
      <w:proofErr w:type="gramStart"/>
      <w:r>
        <w:rPr>
          <w:rFonts w:ascii="Times New Roman" w:eastAsia="SimSun" w:hAnsi="Times New Roman" w:cs="Times New Roman"/>
          <w:b/>
        </w:rPr>
        <w:t>основную  образовательную</w:t>
      </w:r>
      <w:proofErr w:type="gramEnd"/>
      <w:r>
        <w:rPr>
          <w:rFonts w:ascii="Times New Roman" w:eastAsia="SimSun" w:hAnsi="Times New Roman" w:cs="Times New Roman"/>
          <w:b/>
        </w:rPr>
        <w:t xml:space="preserve">  программу дошкольного образования  «От рождения до школы» (</w:t>
      </w:r>
      <w:r>
        <w:rPr>
          <w:rFonts w:ascii="Times New Roman" w:eastAsia="SimSun" w:hAnsi="Times New Roman" w:cs="Times New Roman"/>
          <w:b/>
        </w:rPr>
        <w:t xml:space="preserve">под ред. </w:t>
      </w:r>
      <w:proofErr w:type="spellStart"/>
      <w:r>
        <w:rPr>
          <w:rFonts w:ascii="Times New Roman" w:eastAsia="SimSun" w:hAnsi="Times New Roman" w:cs="Times New Roman"/>
          <w:b/>
        </w:rPr>
        <w:t>Н.Е.Вераксы</w:t>
      </w:r>
      <w:proofErr w:type="spellEnd"/>
      <w:r>
        <w:rPr>
          <w:rFonts w:ascii="Times New Roman" w:eastAsia="SimSun" w:hAnsi="Times New Roman" w:cs="Times New Roman"/>
          <w:b/>
        </w:rPr>
        <w:t xml:space="preserve"> ,</w:t>
      </w:r>
      <w:proofErr w:type="spellStart"/>
      <w:r>
        <w:rPr>
          <w:rFonts w:ascii="Times New Roman" w:eastAsia="SimSun" w:hAnsi="Times New Roman" w:cs="Times New Roman"/>
          <w:b/>
        </w:rPr>
        <w:t>Т.С.Комаровой</w:t>
      </w:r>
      <w:proofErr w:type="spellEnd"/>
      <w:r>
        <w:rPr>
          <w:rFonts w:ascii="Times New Roman" w:eastAsia="SimSun" w:hAnsi="Times New Roman" w:cs="Times New Roman"/>
          <w:b/>
        </w:rPr>
        <w:t>, М.А. Васильевой)</w:t>
      </w:r>
    </w:p>
    <w:tbl>
      <w:tblPr>
        <w:tblW w:w="9789" w:type="dxa"/>
        <w:tblInd w:w="-10" w:type="dxa"/>
        <w:tblLook w:val="0000" w:firstRow="0" w:lastRow="0" w:firstColumn="0" w:lastColumn="0" w:noHBand="0" w:noVBand="0"/>
      </w:tblPr>
      <w:tblGrid>
        <w:gridCol w:w="582"/>
        <w:gridCol w:w="2786"/>
        <w:gridCol w:w="1313"/>
        <w:gridCol w:w="1376"/>
        <w:gridCol w:w="1137"/>
        <w:gridCol w:w="1221"/>
        <w:gridCol w:w="1374"/>
      </w:tblGrid>
      <w:tr w:rsidR="00C51300">
        <w:tc>
          <w:tcPr>
            <w:tcW w:w="58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1.</w:t>
            </w:r>
          </w:p>
        </w:tc>
        <w:tc>
          <w:tcPr>
            <w:tcW w:w="9207" w:type="dxa"/>
            <w:gridSpan w:val="6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Базовая часть</w:t>
            </w:r>
            <w:r>
              <w:rPr>
                <w:rFonts w:ascii="Times New Roman" w:eastAsia="SimSun" w:hAnsi="Times New Roman" w:cs="Times New Roman"/>
              </w:rPr>
              <w:t xml:space="preserve"> (инвариантная) федеральный компонент</w:t>
            </w:r>
          </w:p>
        </w:tc>
      </w:tr>
      <w:tr w:rsidR="00C51300">
        <w:tc>
          <w:tcPr>
            <w:tcW w:w="581" w:type="dxa"/>
            <w:vMerge w:val="restart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1.1</w:t>
            </w:r>
          </w:p>
        </w:tc>
        <w:tc>
          <w:tcPr>
            <w:tcW w:w="9207" w:type="dxa"/>
            <w:gridSpan w:val="6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Познавательно-речевое направление развития</w:t>
            </w:r>
          </w:p>
        </w:tc>
      </w:tr>
      <w:tr w:rsidR="00C51300">
        <w:tc>
          <w:tcPr>
            <w:tcW w:w="581" w:type="dxa"/>
            <w:vMerge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313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младшая группа</w:t>
            </w:r>
          </w:p>
        </w:tc>
        <w:tc>
          <w:tcPr>
            <w:tcW w:w="1376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старшая группа</w:t>
            </w:r>
          </w:p>
        </w:tc>
        <w:tc>
          <w:tcPr>
            <w:tcW w:w="1374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51300">
        <w:tc>
          <w:tcPr>
            <w:tcW w:w="581" w:type="dxa"/>
            <w:vMerge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Познание </w:t>
            </w:r>
          </w:p>
        </w:tc>
        <w:tc>
          <w:tcPr>
            <w:tcW w:w="1313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 мин.</w:t>
            </w:r>
          </w:p>
        </w:tc>
        <w:tc>
          <w:tcPr>
            <w:tcW w:w="1376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50 мин.</w:t>
            </w:r>
          </w:p>
        </w:tc>
        <w:tc>
          <w:tcPr>
            <w:tcW w:w="1374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51300">
        <w:tc>
          <w:tcPr>
            <w:tcW w:w="581" w:type="dxa"/>
            <w:vMerge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Коммуникация</w:t>
            </w:r>
          </w:p>
        </w:tc>
        <w:tc>
          <w:tcPr>
            <w:tcW w:w="1313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 мин.</w:t>
            </w:r>
          </w:p>
        </w:tc>
        <w:tc>
          <w:tcPr>
            <w:tcW w:w="1376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50мин.</w:t>
            </w:r>
          </w:p>
        </w:tc>
        <w:tc>
          <w:tcPr>
            <w:tcW w:w="1374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51300">
        <w:tc>
          <w:tcPr>
            <w:tcW w:w="581" w:type="dxa"/>
            <w:vMerge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Чтение художественной литературы</w:t>
            </w:r>
          </w:p>
        </w:tc>
        <w:tc>
          <w:tcPr>
            <w:tcW w:w="1313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 мин.</w:t>
            </w:r>
          </w:p>
        </w:tc>
        <w:tc>
          <w:tcPr>
            <w:tcW w:w="1376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25 мин.</w:t>
            </w:r>
          </w:p>
        </w:tc>
        <w:tc>
          <w:tcPr>
            <w:tcW w:w="1374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51300">
        <w:tc>
          <w:tcPr>
            <w:tcW w:w="581" w:type="dxa"/>
            <w:vMerge w:val="restart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1.2</w:t>
            </w:r>
          </w:p>
        </w:tc>
        <w:tc>
          <w:tcPr>
            <w:tcW w:w="9207" w:type="dxa"/>
            <w:gridSpan w:val="6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Социально-личностное направление развития</w:t>
            </w:r>
          </w:p>
        </w:tc>
      </w:tr>
      <w:tr w:rsidR="00C51300">
        <w:tc>
          <w:tcPr>
            <w:tcW w:w="581" w:type="dxa"/>
            <w:vMerge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Социализация </w:t>
            </w:r>
          </w:p>
        </w:tc>
        <w:tc>
          <w:tcPr>
            <w:tcW w:w="1313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25 мин.</w:t>
            </w:r>
          </w:p>
        </w:tc>
        <w:tc>
          <w:tcPr>
            <w:tcW w:w="1374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51300">
        <w:tc>
          <w:tcPr>
            <w:tcW w:w="581" w:type="dxa"/>
            <w:vMerge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Безопасность </w:t>
            </w:r>
          </w:p>
        </w:tc>
        <w:tc>
          <w:tcPr>
            <w:tcW w:w="1313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25 мин.</w:t>
            </w:r>
          </w:p>
        </w:tc>
        <w:tc>
          <w:tcPr>
            <w:tcW w:w="1374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51300">
        <w:tc>
          <w:tcPr>
            <w:tcW w:w="581" w:type="dxa"/>
            <w:vMerge w:val="restart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1.3</w:t>
            </w:r>
          </w:p>
        </w:tc>
        <w:tc>
          <w:tcPr>
            <w:tcW w:w="9207" w:type="dxa"/>
            <w:gridSpan w:val="6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Художественно-эстетическое направление развития</w:t>
            </w:r>
          </w:p>
        </w:tc>
      </w:tr>
      <w:tr w:rsidR="00C51300">
        <w:tc>
          <w:tcPr>
            <w:tcW w:w="581" w:type="dxa"/>
            <w:vMerge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Музыка </w:t>
            </w:r>
          </w:p>
        </w:tc>
        <w:tc>
          <w:tcPr>
            <w:tcW w:w="1313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20 </w:t>
            </w:r>
            <w:r>
              <w:rPr>
                <w:rFonts w:ascii="Times New Roman" w:eastAsia="SimSun" w:hAnsi="Times New Roman" w:cs="Times New Roman"/>
              </w:rPr>
              <w:t>мин.</w:t>
            </w:r>
          </w:p>
        </w:tc>
        <w:tc>
          <w:tcPr>
            <w:tcW w:w="1376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50 мин.</w:t>
            </w:r>
          </w:p>
        </w:tc>
        <w:tc>
          <w:tcPr>
            <w:tcW w:w="1374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51300">
        <w:tc>
          <w:tcPr>
            <w:tcW w:w="581" w:type="dxa"/>
            <w:vMerge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Художественное творчество</w:t>
            </w:r>
          </w:p>
        </w:tc>
        <w:tc>
          <w:tcPr>
            <w:tcW w:w="1313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20 мин.</w:t>
            </w:r>
          </w:p>
        </w:tc>
        <w:tc>
          <w:tcPr>
            <w:tcW w:w="1376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75 мин.</w:t>
            </w:r>
          </w:p>
        </w:tc>
        <w:tc>
          <w:tcPr>
            <w:tcW w:w="1374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51300">
        <w:tc>
          <w:tcPr>
            <w:tcW w:w="581" w:type="dxa"/>
            <w:vMerge w:val="restart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1.4</w:t>
            </w:r>
          </w:p>
        </w:tc>
        <w:tc>
          <w:tcPr>
            <w:tcW w:w="9207" w:type="dxa"/>
            <w:gridSpan w:val="6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Физическое направление развития</w:t>
            </w:r>
          </w:p>
        </w:tc>
      </w:tr>
      <w:tr w:rsidR="00C51300">
        <w:tc>
          <w:tcPr>
            <w:tcW w:w="581" w:type="dxa"/>
            <w:vMerge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Здоровье </w:t>
            </w:r>
          </w:p>
        </w:tc>
        <w:tc>
          <w:tcPr>
            <w:tcW w:w="1313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C51300">
        <w:tc>
          <w:tcPr>
            <w:tcW w:w="581" w:type="dxa"/>
            <w:vMerge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Физическая культура</w:t>
            </w:r>
          </w:p>
        </w:tc>
        <w:tc>
          <w:tcPr>
            <w:tcW w:w="1313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30 мин.</w:t>
            </w:r>
          </w:p>
        </w:tc>
        <w:tc>
          <w:tcPr>
            <w:tcW w:w="1376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75 мин.</w:t>
            </w:r>
          </w:p>
        </w:tc>
        <w:tc>
          <w:tcPr>
            <w:tcW w:w="1374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51300">
        <w:tc>
          <w:tcPr>
            <w:tcW w:w="581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ИТОГО:</w:t>
            </w:r>
          </w:p>
        </w:tc>
        <w:tc>
          <w:tcPr>
            <w:tcW w:w="1313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100 мин.</w:t>
            </w:r>
          </w:p>
        </w:tc>
        <w:tc>
          <w:tcPr>
            <w:tcW w:w="1376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21" w:type="dxa"/>
            <w:shd w:val="clear" w:color="auto" w:fill="auto"/>
          </w:tcPr>
          <w:p w:rsidR="00C51300" w:rsidRDefault="00EF4DF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>325 мин.</w:t>
            </w:r>
          </w:p>
        </w:tc>
        <w:tc>
          <w:tcPr>
            <w:tcW w:w="1374" w:type="dxa"/>
            <w:shd w:val="clear" w:color="auto" w:fill="auto"/>
          </w:tcPr>
          <w:p w:rsidR="00C51300" w:rsidRDefault="00C51300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</w:tbl>
    <w:p w:rsidR="00C51300" w:rsidRDefault="00C51300"/>
    <w:p w:rsidR="00C51300" w:rsidRDefault="00C51300">
      <w:pPr>
        <w:tabs>
          <w:tab w:val="left" w:pos="708"/>
        </w:tabs>
        <w:suppressAutoHyphens/>
        <w:spacing w:line="360" w:lineRule="auto"/>
      </w:pPr>
    </w:p>
    <w:sectPr w:rsidR="00C5130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300"/>
    <w:rsid w:val="00C51300"/>
    <w:rsid w:val="00E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F0D9-AF59-478C-9E30-F529C641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333AC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333A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Vitaliy</cp:lastModifiedBy>
  <cp:revision>15</cp:revision>
  <cp:lastPrinted>2020-10-12T11:51:00Z</cp:lastPrinted>
  <dcterms:created xsi:type="dcterms:W3CDTF">2017-02-12T22:26:00Z</dcterms:created>
  <dcterms:modified xsi:type="dcterms:W3CDTF">2020-10-12T14:35:00Z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