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37" w:rsidRPr="005D6C3E" w:rsidRDefault="00D24408" w:rsidP="005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16D37" w:rsidRPr="00D16D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16D37" w:rsidRPr="00D1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дошкольн</w:t>
      </w:r>
      <w:r w:rsidR="006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образовательном учреждении </w:t>
      </w:r>
      <w:r w:rsidR="008402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6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84025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0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второй категории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МБДОУ).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Основой для заключения коллективного договора являются: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(далее – ТК РФ);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273-ФЗ «Об образовании в Российской Федерации»;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субъекта РФ о социальном партнерстве; 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Отраслевое соглашение по организациям, находящимся в ведении   Министерства образования и науки Российской Федерации;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 Ростовской области» и Союзом работодателей Ростовской области на 2017-2019 годы.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</w:t>
      </w:r>
      <w:r w:rsidR="005C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трудовым законодательством, иными актами, содержащими нормы трудового права,  соглашениями. 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коллективного договора являются: 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лице его представителя – заведующего МБД</w:t>
      </w:r>
      <w:r w:rsidR="006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D3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 Св</w:t>
      </w:r>
      <w:r w:rsidR="006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етланы </w:t>
      </w:r>
      <w:r w:rsidR="008D3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Анатольевны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работодатель);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</w:t>
      </w:r>
      <w:r w:rsidR="006F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зации) </w:t>
      </w:r>
      <w:r w:rsidR="008D3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Одинцовой Елены Николаевны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D16D37" w:rsidRPr="00D16D37" w:rsidRDefault="00D16D37" w:rsidP="0059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D16D37" w:rsidRPr="00D16D37" w:rsidRDefault="00D16D37" w:rsidP="0059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Настоящий коллективный договор вступает в силу с момента его подписания сторонами и действует </w:t>
      </w:r>
      <w:r w:rsidR="00EF5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37" w:rsidRPr="00D16D37" w:rsidRDefault="00D16D37" w:rsidP="00595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II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ГАРАНТИИ ПРИ ЗАКЛЮЧЕНИИ, изменении И РАСТОРЖЕНИИ ТРУДОВОГО ДОГОВОРа</w:t>
      </w:r>
    </w:p>
    <w:p w:rsidR="00D16D37" w:rsidRPr="00D16D37" w:rsidRDefault="00D16D37" w:rsidP="0059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37" w:rsidRPr="00D16D37" w:rsidRDefault="00D16D37" w:rsidP="0059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договорились, что:</w:t>
      </w:r>
    </w:p>
    <w:p w:rsidR="00D16D37" w:rsidRPr="00D16D37" w:rsidRDefault="00D16D37" w:rsidP="0059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16D37" w:rsidRPr="00D16D37" w:rsidRDefault="00D16D37" w:rsidP="0059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2.2.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обязуется:</w:t>
      </w:r>
    </w:p>
    <w:p w:rsidR="00D16D37" w:rsidRPr="00D16D37" w:rsidRDefault="00D16D37" w:rsidP="0059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2.2.1.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трудовой договор включать обязательные условия, указанные в статье 57 ТК РФ.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D16D37" w:rsidRPr="00D16D37" w:rsidRDefault="00D16D37" w:rsidP="0059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D16D37" w:rsidRPr="00D16D37" w:rsidRDefault="00D16D37" w:rsidP="0059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D16D37" w:rsidRPr="00D16D37" w:rsidRDefault="00D16D37" w:rsidP="0059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D16D37" w:rsidRPr="00D16D37" w:rsidRDefault="00D16D37" w:rsidP="0059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D16D37" w:rsidRPr="00D16D37" w:rsidRDefault="00D16D37" w:rsidP="00D1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D16D37" w:rsidRPr="00D16D37" w:rsidRDefault="00D16D37" w:rsidP="00D1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предпенсионного возраста (за 2 года до пенсии);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проработавшие в организации свыше 10 лет;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одинокие матери, воспитывающие ребенка в возрасте до 16 лет;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одинокие отцы, воспитывающие ребенка в возрасте до 16 лет;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родители, имеющие ребенка – инвалида в возрасте до 18 лет;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D16D37" w:rsidRPr="00D16D37" w:rsidRDefault="00D16D37" w:rsidP="00D1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D16D37" w:rsidRPr="00D16D37" w:rsidRDefault="00D16D37" w:rsidP="00D1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(2 часа в неделю) с сохранением среднего заработка.</w:t>
      </w:r>
    </w:p>
    <w:p w:rsidR="00D16D37" w:rsidRPr="00D16D37" w:rsidRDefault="00D16D37" w:rsidP="00D16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D16D37" w:rsidRPr="00D16D37" w:rsidRDefault="00D16D37" w:rsidP="005952F7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D16D37" w:rsidRPr="00D16D37" w:rsidRDefault="00D16D37" w:rsidP="005952F7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2.2.12.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D16D37" w:rsidRPr="00D16D37" w:rsidRDefault="00D16D37" w:rsidP="005952F7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D16D37" w:rsidRPr="00D16D37" w:rsidRDefault="00D16D37" w:rsidP="005952F7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2.2.14. При направлении работников в служебные командировки норма суточных устанавливается в соответствии с законодательством РФ и локальными актами МБДОУ.</w:t>
      </w:r>
    </w:p>
    <w:p w:rsidR="00D16D37" w:rsidRPr="00D16D37" w:rsidRDefault="00D16D37" w:rsidP="005952F7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D16D37">
        <w:rPr>
          <w:rFonts w:ascii="Times New Roman" w:eastAsia="Arial Unicode MS" w:hAnsi="Times New Roman" w:cs="Times New Roman"/>
          <w:color w:val="000000"/>
          <w:sz w:val="28"/>
          <w:szCs w:val="28"/>
        </w:rPr>
        <w:t>2.2.15.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D16D3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D16D37" w:rsidRPr="00D16D37" w:rsidRDefault="00D16D37" w:rsidP="005952F7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D16D37">
        <w:rPr>
          <w:rFonts w:ascii="Times New Roman" w:eastAsia="Arial Unicode MS" w:hAnsi="Times New Roman" w:cs="Times New Roman"/>
          <w:color w:val="000000"/>
          <w:sz w:val="28"/>
          <w:szCs w:val="28"/>
        </w:rPr>
        <w:t>2.2.16. Содействовать</w:t>
      </w:r>
      <w:r w:rsidRPr="00D16D3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D16D37" w:rsidRPr="00D16D37" w:rsidRDefault="00D16D37" w:rsidP="005952F7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D16D37" w:rsidRPr="00D16D37" w:rsidRDefault="00D16D37" w:rsidP="0059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D16D37" w:rsidRPr="00D16D37" w:rsidRDefault="00D16D37" w:rsidP="0059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Выборный орган первичной профсоюзной организации обязуется осуществлять контроль соблюдения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D16D37" w:rsidRPr="00D16D37" w:rsidRDefault="00D16D37" w:rsidP="0059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37" w:rsidRPr="00D16D37" w:rsidRDefault="00D16D37" w:rsidP="00595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III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рабочее время и время отдыха</w:t>
      </w:r>
    </w:p>
    <w:p w:rsidR="00D16D37" w:rsidRPr="00D16D37" w:rsidRDefault="00D16D37" w:rsidP="005952F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пришли к соглашению о том, что: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соглашений,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 (приложение №1), иными локальными нормативными актами, трудовыми </w:t>
      </w:r>
      <w:r w:rsidR="0092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договорами, расписанием занятий, календарным учебным графиком, графиками работы (графиками сменности), согласованными с выборным органом первичной профсоюзной организации. 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руководителя, работников из числа административно-хозяйственного,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000000"/>
          <w:sz w:val="28"/>
          <w:szCs w:val="28"/>
          <w:lang w:eastAsia="ru-RU"/>
        </w:rPr>
      </w:pPr>
      <w:r w:rsidRPr="00D16D37">
        <w:rPr>
          <w:rFonts w:ascii="Times New Roman" w:eastAsia="Arial CYR" w:hAnsi="Times New Roman" w:cs="Arial CYR"/>
          <w:color w:val="000000"/>
          <w:sz w:val="28"/>
          <w:szCs w:val="28"/>
          <w:lang w:eastAsia="ru-RU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D16D37">
        <w:rPr>
          <w:rFonts w:ascii="Times New Roman" w:eastAsia="Arial CYR" w:hAnsi="Times New Roman" w:cs="Arial CYR"/>
          <w:color w:val="000000"/>
          <w:sz w:val="28"/>
          <w:szCs w:val="28"/>
          <w:vertAlign w:val="superscript"/>
          <w:lang w:eastAsia="ru-RU"/>
        </w:rPr>
        <w:footnoteReference w:id="1"/>
      </w:r>
      <w:r w:rsidRPr="00D16D37">
        <w:rPr>
          <w:rFonts w:ascii="Times New Roman" w:eastAsia="Arial CYR" w:hAnsi="Times New Roman" w:cs="Arial CYR"/>
          <w:color w:val="000000"/>
          <w:sz w:val="28"/>
          <w:szCs w:val="28"/>
          <w:lang w:eastAsia="ru-RU"/>
        </w:rPr>
        <w:t>.</w:t>
      </w:r>
      <w:r w:rsidR="00AD436E">
        <w:rPr>
          <w:rFonts w:ascii="Times New Roman" w:eastAsia="Arial CYR" w:hAnsi="Times New Roman" w:cs="Arial CYR"/>
          <w:color w:val="000000"/>
          <w:sz w:val="28"/>
          <w:szCs w:val="28"/>
          <w:lang w:eastAsia="ru-RU"/>
        </w:rPr>
        <w:t xml:space="preserve"> Для других работников – 40 часов.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педагогических работников образовательной организации устанавливается сокращенная продолжительность рабочего вр</w:t>
      </w:r>
      <w:r w:rsidR="005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</w:t>
      </w:r>
      <w:r w:rsidR="0014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36 часов в неделю.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Pr="00D16D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продолжительность</w:t>
        </w:r>
      </w:hyperlink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Продолжительность рабочей недели - пятидневная непрерывная рабочая неделя с двумя выходными днями в неделю - субботой и воскресеньем, устанавливается для работников правилами внутреннего трудового распорядки и трудовыми договорами.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D16D37" w:rsidRPr="00D16D37" w:rsidRDefault="004C5BBE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D16D37"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D16D37" w:rsidRPr="00D16D37" w:rsidRDefault="004C5BBE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D16D37"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письменного согласия работника, с дополнительной оплатой и с соблюдением статей 60, 97 и 99 ТК РФ.</w:t>
      </w:r>
    </w:p>
    <w:p w:rsid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3.10.</w:t>
      </w: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 (приложение №1), трудовым договором с работником учреждения.</w:t>
      </w:r>
    </w:p>
    <w:p w:rsidR="00F9243A" w:rsidRPr="00D16D37" w:rsidRDefault="00F9243A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воспитателей,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вмести с воспитанниками (отдельно в специально  отведенном для этой цели помещении).</w:t>
      </w:r>
    </w:p>
    <w:p w:rsidR="00D16D37" w:rsidRPr="00D16D37" w:rsidRDefault="00D16D37" w:rsidP="0059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3.11.</w:t>
      </w: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за первый год работы предоставляется работникам по истечении шести месяцев непрерывной работы в образовательной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законодательством работникам предоставляются ежегодные дополнительные оплачиваемые отпуска (ч.2 ст. 116 ТК РФ)</w:t>
      </w:r>
      <w:r w:rsidRPr="00D16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D1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Трудовым Кодексом РФ и иными федеральными законами.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Работнику, проработавшему 11 месяцев, выплачивается компенсация за полный рабочий год. 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за неиспользованный отпуск при увольнении работника</w:t>
      </w:r>
      <w:r w:rsidRPr="00D1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исходя из количества неиспользованных дней отпуска с учетом рабочего года работника.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D16D37" w:rsidRPr="00D16D37" w:rsidRDefault="00D16D37" w:rsidP="0059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полного месяца (п. 35 Правил об очередных и дополнительных отпусках, утв. НКТ СССР от 30 апреля 1930 г. № 169).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3.17.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  ребенка в семье (отцу) -  1  день;</w:t>
      </w:r>
    </w:p>
    <w:p w:rsidR="00D16D37" w:rsidRPr="00D16D37" w:rsidRDefault="00D16D37" w:rsidP="005952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сопровождения  ребёнка в первый класс -  1 день;</w:t>
      </w:r>
    </w:p>
    <w:p w:rsidR="00D16D37" w:rsidRPr="00D16D37" w:rsidRDefault="00D16D37" w:rsidP="005952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переездом на новое место жительства  - 2  дня;</w:t>
      </w:r>
    </w:p>
    <w:p w:rsidR="00D16D37" w:rsidRPr="00D16D37" w:rsidRDefault="00D16D37" w:rsidP="005952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проводов детей в армию  - 3 дня;</w:t>
      </w:r>
    </w:p>
    <w:p w:rsidR="00D16D37" w:rsidRPr="00D16D37" w:rsidRDefault="00D16D37" w:rsidP="005952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свадьбы работника  -  3 дня;</w:t>
      </w:r>
    </w:p>
    <w:p w:rsidR="00D16D37" w:rsidRPr="00D16D37" w:rsidRDefault="00D16D37" w:rsidP="005952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похороны близких родственников   - 3 дня;  </w:t>
      </w:r>
    </w:p>
    <w:p w:rsidR="00D16D37" w:rsidRPr="00D16D37" w:rsidRDefault="00D16D37" w:rsidP="005952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в течение  года (от последнего больничного листа) нетрудоспособности – 3  дня;</w:t>
      </w:r>
    </w:p>
    <w:p w:rsidR="00D16D37" w:rsidRPr="00D16D37" w:rsidRDefault="00D16D37" w:rsidP="005952F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 связи с юбилейной датой -1 день;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родителям, воспитывающим детей в возрасте до 14 лет – 14 календарных дней;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тяжелого заболевания близкого родственника – 14 календарных дней;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Великой Отечественной войны – до 35 календарных дней в году;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пенсионерам по старости (по возрасту) – до 14 календарных дней в году;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инвалидам – до 60 календарных дней в году.</w:t>
      </w:r>
    </w:p>
    <w:p w:rsidR="00D16D37" w:rsidRPr="00D16D37" w:rsidRDefault="00D16D37" w:rsidP="005952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Выборный орган первичной профсоюзной организации обязуется:</w:t>
      </w:r>
    </w:p>
    <w:p w:rsidR="00D16D37" w:rsidRPr="00D16D37" w:rsidRDefault="00D16D37" w:rsidP="00595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актов, настоящего  коллективного договора по вопросам рабочего времени и времени отдыха работников.</w:t>
      </w:r>
    </w:p>
    <w:p w:rsidR="00D16D37" w:rsidRPr="00D16D37" w:rsidRDefault="00D16D37" w:rsidP="00D1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3.20.2.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D16D37" w:rsidRPr="00D16D37" w:rsidRDefault="00D16D37" w:rsidP="00D1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3.20.3. Вносить работодателю представления об устранении выявленных нарушений.</w:t>
      </w:r>
    </w:p>
    <w:p w:rsidR="00D16D37" w:rsidRPr="00D16D37" w:rsidRDefault="00D16D37" w:rsidP="00D16D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IV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Оплата и нормирование труда</w:t>
      </w:r>
    </w:p>
    <w:p w:rsidR="00D16D37" w:rsidRPr="00D16D37" w:rsidRDefault="00D16D37" w:rsidP="00D1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4.1.</w:t>
      </w:r>
      <w:r w:rsidRPr="00D16D37">
        <w:rPr>
          <w:rFonts w:ascii="Times New Roman" w:eastAsia="MS Mincho" w:hAnsi="Times New Roman" w:cs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Днями выплаты заработной платы являются </w:t>
      </w:r>
      <w:r w:rsidRPr="0085218F">
        <w:rPr>
          <w:rFonts w:ascii="Times New Roman" w:eastAsia="MS Mincho" w:hAnsi="Times New Roman" w:cs="Times New Roman"/>
          <w:sz w:val="28"/>
          <w:szCs w:val="28"/>
        </w:rPr>
        <w:t>10 и 25</w:t>
      </w: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 числа текущего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16D37" w:rsidRPr="00D16D37" w:rsidRDefault="00D16D37" w:rsidP="00D1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 выплате заработной платы работнику вручается расчетный листок, с указанием:</w:t>
      </w:r>
    </w:p>
    <w:p w:rsidR="00D16D37" w:rsidRPr="00D16D37" w:rsidRDefault="00D16D37" w:rsidP="009227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составных частей заработной платы, причитающейся ему за соответствующий период;</w:t>
      </w:r>
    </w:p>
    <w:p w:rsidR="00D16D37" w:rsidRPr="00D16D37" w:rsidRDefault="00D16D37" w:rsidP="009227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16D37" w:rsidRPr="00D16D37" w:rsidRDefault="00D16D37" w:rsidP="00D1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размеров и оснований произведенных удержаний;</w:t>
      </w:r>
    </w:p>
    <w:p w:rsidR="00D16D37" w:rsidRPr="00D16D37" w:rsidRDefault="00D16D37" w:rsidP="00D1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общей денежной суммы, подлежащей выплате.</w:t>
      </w:r>
    </w:p>
    <w:p w:rsidR="00D16D37" w:rsidRPr="00D16D37" w:rsidRDefault="00D16D37" w:rsidP="00D1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расчетного листка утверждается ежегодно приказом по МБДОУ.</w:t>
      </w:r>
    </w:p>
    <w:p w:rsidR="00D16D37" w:rsidRPr="00D16D37" w:rsidRDefault="00D16D37" w:rsidP="00D1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отпуска производится не позднее чем за три дня до его начала.</w:t>
      </w:r>
    </w:p>
    <w:p w:rsidR="00D16D37" w:rsidRPr="00D16D37" w:rsidRDefault="00D16D37" w:rsidP="00D16D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MS Mincho" w:hAnsi="Times New Roman" w:cs="Times New Roman"/>
          <w:sz w:val="28"/>
          <w:szCs w:val="28"/>
          <w:lang w:eastAsia="ru-RU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</w:t>
      </w:r>
      <w:r w:rsidR="00BC35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(и</w:t>
      </w:r>
      <w:r w:rsidR="009227F3">
        <w:rPr>
          <w:rFonts w:ascii="Times New Roman" w:eastAsia="MS Mincho" w:hAnsi="Times New Roman" w:cs="Times New Roman"/>
          <w:sz w:val="28"/>
          <w:szCs w:val="28"/>
          <w:lang w:eastAsia="ru-RU"/>
        </w:rPr>
        <w:t>ли</w:t>
      </w:r>
      <w:r w:rsidR="00BC3520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D16D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227F3">
        <w:rPr>
          <w:rFonts w:ascii="Times New Roman" w:eastAsia="MS Mincho" w:hAnsi="Times New Roman" w:cs="Times New Roman"/>
          <w:sz w:val="28"/>
          <w:szCs w:val="28"/>
          <w:lang w:eastAsia="ru-RU"/>
        </w:rPr>
        <w:t>опасных</w:t>
      </w:r>
      <w:r w:rsidRPr="00D16D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условиях труда; за работу в условиях, отклоняющихся от </w:t>
      </w:r>
      <w:r w:rsidR="005D6C3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16D37">
        <w:rPr>
          <w:rFonts w:ascii="Times New Roman" w:eastAsia="MS Mincho" w:hAnsi="Times New Roman" w:cs="Times New Roman"/>
          <w:sz w:val="28"/>
          <w:szCs w:val="28"/>
          <w:lang w:eastAsia="ru-RU"/>
        </w:rPr>
        <w:t>нормальных (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различной квалификации, совмещении профессий (должностей), сверхурочной работе, работе в ночное время, выходные и нерабочие </w:t>
      </w:r>
      <w:r w:rsidR="005D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 и при выполнении работ в других условиях, отклоняющихся от нормальных;</w:t>
      </w:r>
      <w:r w:rsidRPr="00D16D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иные выплаты компенсационного характера за работу, не входящую в должностные обязанности; выплаты стимулирующего характера.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D16D37" w:rsidRPr="00D16D37" w:rsidRDefault="00D16D37" w:rsidP="001A1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4.4. В случае задержки выплаты заработной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известив об этом работодателя в письменной форме. В период приостановления работы работник имеет право в своё рабочее время отсутствовать на рабочем месте.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отсутствовавший в своё рабочее время на рабочем месте в период приостановления работы, обязан выйти на работу не позднее следующего дня после получения письменного уведомления от работодателя о готовности произвести выплату задержанной платы в день выхода работника на работу.</w:t>
      </w:r>
    </w:p>
    <w:p w:rsidR="00D16D37" w:rsidRPr="00D16D37" w:rsidRDefault="00D16D37" w:rsidP="00D16D37">
      <w:pPr>
        <w:spacing w:after="0" w:line="240" w:lineRule="auto"/>
        <w:ind w:firstLine="70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D16D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8756C4" w:rsidRDefault="00D16D37" w:rsidP="008756C4">
      <w:pPr>
        <w:pStyle w:val="aff5"/>
        <w:rPr>
          <w:sz w:val="28"/>
          <w:szCs w:val="28"/>
        </w:rPr>
      </w:pPr>
      <w:r w:rsidRPr="00D16D37">
        <w:rPr>
          <w:rFonts w:cs="Arial"/>
          <w:sz w:val="28"/>
          <w:szCs w:val="28"/>
        </w:rPr>
        <w:t>4.6. При нарушении</w:t>
      </w:r>
      <w:r w:rsidRPr="00D16D37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D16D37">
        <w:rPr>
          <w:sz w:val="28"/>
          <w:szCs w:val="28"/>
        </w:rPr>
        <w:t xml:space="preserve">не ниже </w:t>
      </w:r>
      <w:r w:rsidR="007D750B" w:rsidRPr="007D750B">
        <w:t xml:space="preserve"> </w:t>
      </w:r>
      <w:r w:rsidR="007D750B" w:rsidRPr="008756C4">
        <w:rPr>
          <w:sz w:val="28"/>
          <w:szCs w:val="28"/>
        </w:rPr>
        <w:t xml:space="preserve">одной сто пятидесятой действующей в это время ключевой ставки Центрального банка Российской Федерации  </w:t>
      </w:r>
      <w:r w:rsidRPr="008756C4">
        <w:rPr>
          <w:sz w:val="28"/>
          <w:szCs w:val="28"/>
        </w:rPr>
        <w:t xml:space="preserve">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</w:t>
      </w:r>
      <w:r w:rsidR="00171C80" w:rsidRPr="008756C4">
        <w:rPr>
          <w:sz w:val="28"/>
          <w:szCs w:val="28"/>
        </w:rPr>
        <w:t xml:space="preserve"> </w:t>
      </w:r>
      <w:r w:rsidRPr="008756C4">
        <w:rPr>
          <w:sz w:val="28"/>
          <w:szCs w:val="28"/>
        </w:rPr>
        <w:t xml:space="preserve"> включительно</w:t>
      </w:r>
      <w:r w:rsidRPr="008756C4">
        <w:rPr>
          <w:i/>
          <w:sz w:val="28"/>
          <w:szCs w:val="28"/>
        </w:rPr>
        <w:t>.</w:t>
      </w:r>
      <w:r w:rsidR="008756C4" w:rsidRPr="008756C4">
        <w:rPr>
          <w:sz w:val="28"/>
          <w:szCs w:val="28"/>
        </w:rPr>
        <w:t xml:space="preserve"> 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16D37" w:rsidRPr="00D16D37" w:rsidRDefault="00D16D37" w:rsidP="008756C4">
      <w:pPr>
        <w:pStyle w:val="aff5"/>
        <w:rPr>
          <w:rFonts w:eastAsia="MS Mincho"/>
          <w:sz w:val="28"/>
          <w:szCs w:val="28"/>
        </w:rPr>
      </w:pPr>
      <w:r w:rsidRPr="00D16D37">
        <w:rPr>
          <w:rFonts w:eastAsia="MS Mincho"/>
          <w:sz w:val="28"/>
          <w:szCs w:val="28"/>
        </w:rPr>
        <w:t>4.7. Изменение условий оплаты труда, предусмотренных трудовым договором, осуществляется при наличии следующих оснований:</w:t>
      </w:r>
    </w:p>
    <w:p w:rsidR="00D16D37" w:rsidRPr="00D16D37" w:rsidRDefault="00D16D37" w:rsidP="0020571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- при присвоении квалификационной категории – со дня вынесения решения аттестационной комиссией;</w:t>
      </w:r>
    </w:p>
    <w:p w:rsidR="00D16D37" w:rsidRPr="00D16D37" w:rsidRDefault="00D16D37" w:rsidP="0020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- при изменении (увеличении) продолжительности стажа работы в образовательной организации (выслуга лет);</w:t>
      </w:r>
    </w:p>
    <w:p w:rsidR="00D16D37" w:rsidRPr="00D16D37" w:rsidRDefault="00D16D37" w:rsidP="0020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- при присвоении почетного звания – со дня присвоения почетного звания уполномоченным органом;</w:t>
      </w:r>
    </w:p>
    <w:p w:rsidR="00D16D37" w:rsidRDefault="00D16D37" w:rsidP="0020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- при присуждении ученой степени доктора или  кандидата наук – со дня принятия </w:t>
      </w:r>
      <w:r w:rsidRPr="00D16D37">
        <w:rPr>
          <w:rFonts w:ascii="Times New Roman" w:eastAsia="Times New Roman" w:hAnsi="Times New Roman" w:cs="Times New Roman"/>
          <w:iCs/>
          <w:sz w:val="28"/>
          <w:szCs w:val="28"/>
        </w:rPr>
        <w:t xml:space="preserve">Министерством образования и науки Российской Федерации </w:t>
      </w: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 решения о выдаче диплома;</w:t>
      </w:r>
    </w:p>
    <w:p w:rsidR="00F168FF" w:rsidRPr="00D16D37" w:rsidRDefault="00F168FF" w:rsidP="0020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при получении соответствующего образования – со дня предъявления документа об образовании;</w:t>
      </w:r>
    </w:p>
    <w:p w:rsidR="00D16D37" w:rsidRPr="00D16D37" w:rsidRDefault="00D16D37" w:rsidP="0020571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- при принятии новых и внесении изменений в действующие законодательные и нормативные акты, регулирующие отношения по оплате труда и премировании работников образовательных организаций.</w:t>
      </w:r>
    </w:p>
    <w:p w:rsidR="008F7CA3" w:rsidRDefault="00D16D37" w:rsidP="0020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4.8. Месячная заработная плата работника</w:t>
      </w:r>
      <w:r w:rsidR="008F7CA3" w:rsidRPr="008F7C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7CA3" w:rsidRPr="00D16D37">
        <w:rPr>
          <w:rFonts w:ascii="Times New Roman" w:eastAsia="MS Mincho" w:hAnsi="Times New Roman" w:cs="Times New Roman"/>
          <w:sz w:val="28"/>
          <w:szCs w:val="28"/>
        </w:rPr>
        <w:t>не может быть ниже минимального размера оплаты труда, установленного</w:t>
      </w:r>
      <w:r w:rsidR="008F7CA3">
        <w:rPr>
          <w:rFonts w:ascii="Times New Roman" w:eastAsia="MS Mincho" w:hAnsi="Times New Roman" w:cs="Times New Roman"/>
          <w:sz w:val="28"/>
          <w:szCs w:val="28"/>
        </w:rPr>
        <w:t xml:space="preserve"> в соответствии с </w:t>
      </w:r>
      <w:r w:rsidR="008F7CA3" w:rsidRPr="00D16D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7CA3" w:rsidRPr="00D16D37">
        <w:rPr>
          <w:rFonts w:ascii="Times New Roman" w:eastAsia="MS Mincho" w:hAnsi="Times New Roman" w:cs="Times New Roman"/>
          <w:sz w:val="28"/>
          <w:szCs w:val="28"/>
        </w:rPr>
        <w:lastRenderedPageBreak/>
        <w:t>законодательством</w:t>
      </w:r>
      <w:r w:rsidR="008F7CA3">
        <w:rPr>
          <w:rFonts w:ascii="Times New Roman" w:eastAsia="MS Mincho" w:hAnsi="Times New Roman" w:cs="Times New Roman"/>
          <w:sz w:val="28"/>
          <w:szCs w:val="28"/>
        </w:rPr>
        <w:t xml:space="preserve"> Российской Федерации</w:t>
      </w:r>
      <w:r w:rsidRPr="00D16D37">
        <w:rPr>
          <w:rFonts w:ascii="Times New Roman" w:eastAsia="MS Mincho" w:hAnsi="Times New Roman" w:cs="Times New Roman"/>
          <w:sz w:val="28"/>
          <w:szCs w:val="28"/>
        </w:rPr>
        <w:t>,</w:t>
      </w:r>
      <w:r w:rsidR="008F7CA3">
        <w:rPr>
          <w:rFonts w:ascii="Times New Roman" w:eastAsia="MS Mincho" w:hAnsi="Times New Roman" w:cs="Times New Roman"/>
          <w:sz w:val="28"/>
          <w:szCs w:val="28"/>
        </w:rPr>
        <w:t xml:space="preserve"> при условии, что указанным работником  полностью отработана  за этот период норма</w:t>
      </w: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 рабочего в</w:t>
      </w:r>
      <w:r w:rsidR="008F7CA3">
        <w:rPr>
          <w:rFonts w:ascii="Times New Roman" w:eastAsia="MS Mincho" w:hAnsi="Times New Roman" w:cs="Times New Roman"/>
          <w:sz w:val="28"/>
          <w:szCs w:val="28"/>
        </w:rPr>
        <w:t xml:space="preserve">ремени и выполнены </w:t>
      </w: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 нор</w:t>
      </w:r>
      <w:r w:rsidR="008F7CA3">
        <w:rPr>
          <w:rFonts w:ascii="Times New Roman" w:eastAsia="MS Mincho" w:hAnsi="Times New Roman" w:cs="Times New Roman"/>
          <w:sz w:val="28"/>
          <w:szCs w:val="28"/>
        </w:rPr>
        <w:t>мы труда (трудовые обязанности).</w:t>
      </w:r>
    </w:p>
    <w:p w:rsidR="00D16D37" w:rsidRDefault="008F7CA3" w:rsidP="0020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случаях, когда </w:t>
      </w:r>
      <w:r w:rsidR="00D16D37" w:rsidRPr="00D16D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D3F9A">
        <w:rPr>
          <w:rFonts w:ascii="Times New Roman" w:eastAsia="MS Mincho" w:hAnsi="Times New Roman" w:cs="Times New Roman"/>
          <w:sz w:val="28"/>
          <w:szCs w:val="28"/>
        </w:rPr>
        <w:t>заработная плата работника окажется ниже минимального размера оплаты труда, работнику производится доплата до минимального размера оплаты труда.</w:t>
      </w:r>
    </w:p>
    <w:p w:rsidR="00DD3F9A" w:rsidRDefault="00DD3F9A" w:rsidP="0020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</w:t>
      </w:r>
      <w:r w:rsidRPr="00DD3F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отработанному времени.</w:t>
      </w:r>
    </w:p>
    <w:p w:rsidR="00DD3F9A" w:rsidRDefault="00DD3F9A" w:rsidP="0020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Доплата начисляется работнику по основному месту работы и работе,</w:t>
      </w:r>
    </w:p>
    <w:p w:rsidR="00DD3F9A" w:rsidRDefault="00DD3F9A" w:rsidP="0020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осуществляемой по совместительству, и выплачивается вместе с заработной платой за истекший календарный месяц.</w:t>
      </w:r>
    </w:p>
    <w:p w:rsidR="00DD3F9A" w:rsidRPr="00D16D37" w:rsidRDefault="00DD3F9A" w:rsidP="0020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 установлении доплаты до минимального размера оплаты труда работникам в состав заработной платы не включают доплаты: за совмещение профессий  (должностей), расширение зон обслуживания, увеличения объема работ</w:t>
      </w:r>
      <w:r w:rsidR="00D730A7">
        <w:rPr>
          <w:rFonts w:ascii="Times New Roman" w:eastAsia="MS Mincho" w:hAnsi="Times New Roman" w:cs="Times New Roman"/>
          <w:sz w:val="28"/>
          <w:szCs w:val="28"/>
        </w:rPr>
        <w:t>, исполнение обязанностей временно отсутствующего работника, определенные как дополнительная работа, не предусмотренная трудовым договором.</w:t>
      </w:r>
    </w:p>
    <w:p w:rsidR="00D16D37" w:rsidRPr="00D16D37" w:rsidRDefault="00D16D37" w:rsidP="0020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4.9.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</w:p>
    <w:p w:rsidR="00D16D37" w:rsidRPr="00D16D37" w:rsidRDefault="00D16D37" w:rsidP="0020571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4.10.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D16D37" w:rsidRPr="00D16D37" w:rsidRDefault="00D16D37" w:rsidP="002057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4.11.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расчёте.</w:t>
      </w:r>
    </w:p>
    <w:p w:rsidR="00D16D37" w:rsidRPr="00D16D37" w:rsidRDefault="00D16D37" w:rsidP="00205717">
      <w:pPr>
        <w:autoSpaceDE w:val="0"/>
        <w:autoSpaceDN w:val="0"/>
        <w:adjustRightInd w:val="0"/>
        <w:spacing w:after="0" w:line="240" w:lineRule="auto"/>
        <w:ind w:left="-142" w:firstLine="851"/>
        <w:rPr>
          <w:rFonts w:ascii="Times New Roman" w:eastAsia="MS Mincho" w:hAnsi="Times New Roman" w:cs="Times New Roman"/>
          <w:sz w:val="28"/>
          <w:szCs w:val="28"/>
        </w:rPr>
      </w:pPr>
      <w:r w:rsidRPr="00D16D37">
        <w:rPr>
          <w:rFonts w:ascii="Times New Roman" w:eastAsia="MS Mincho" w:hAnsi="Times New Roman" w:cs="Times New Roman"/>
          <w:sz w:val="28"/>
          <w:szCs w:val="28"/>
        </w:rPr>
        <w:t>4.12. Работа в выходной</w:t>
      </w:r>
      <w:r w:rsidR="00205717">
        <w:rPr>
          <w:rFonts w:ascii="Times New Roman" w:eastAsia="MS Mincho" w:hAnsi="Times New Roman" w:cs="Times New Roman"/>
          <w:sz w:val="28"/>
          <w:szCs w:val="28"/>
        </w:rPr>
        <w:t xml:space="preserve"> или нерабочий праздничный день </w:t>
      </w:r>
      <w:r w:rsidRPr="00D16D37">
        <w:rPr>
          <w:rFonts w:ascii="Times New Roman" w:eastAsia="MS Mincho" w:hAnsi="Times New Roman" w:cs="Times New Roman"/>
          <w:sz w:val="28"/>
          <w:szCs w:val="28"/>
        </w:rPr>
        <w:t xml:space="preserve">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D16D37" w:rsidRPr="00D16D37" w:rsidRDefault="00D16D37" w:rsidP="00D16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Работникам, награжденным ведомственными наградами (в т.ч. медалями, почетными званиями, отраслевыми нагрудными знаками и другими наградами), выплачивается ежемесячная надбавка (доплата) в размере, определенном </w:t>
      </w:r>
      <w:r w:rsidRP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</w:t>
      </w:r>
      <w:r w:rsidR="00F20672" w:rsidRP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работников МБДОУ </w:t>
      </w:r>
      <w:r w:rsid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F20672" w:rsidRP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20672" w:rsidRP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r w:rsidRPr="00F168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2) 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D37" w:rsidRPr="00D16D37" w:rsidRDefault="00D16D37" w:rsidP="00D1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4.14.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работников, занятых на работах с вредными и (или) опасными условиями труда, производится по результатам специальной оценки условий труда</w:t>
      </w:r>
      <w:r w:rsidRPr="00D16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повышенном размере по сравнению с тарифными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ставками (окладами), установленными для различных видов работ с нормальными условиями труда. </w:t>
      </w:r>
    </w:p>
    <w:p w:rsidR="00D16D37" w:rsidRPr="00D16D37" w:rsidRDefault="00D16D37" w:rsidP="00D16D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Компетенцию образовательной организации по установлению педагогическим работникам надбавки стимулирующего характера за результативность и качество работы по организации образовательного процесса реализовывать согласно положению о надбавках стимулирующего характера пе</w:t>
      </w:r>
      <w:r w:rsidR="00F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дагогическим работникам МБДОУ </w:t>
      </w:r>
      <w:r w:rsid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F20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D3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</w:t>
      </w:r>
      <w:r w:rsidRP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результативность и качество работы по организации образовательного процесса  </w:t>
      </w:r>
      <w:r w:rsidRPr="0023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10" w:rsidRPr="0023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Pr="0023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6D37" w:rsidRPr="001A1E4E" w:rsidRDefault="00D16D37" w:rsidP="001A1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Экономия средств фонда оплаты труда направляется на премирование, оказание материальной помощи работникам, что фиксируется в положении о </w:t>
      </w:r>
      <w:r w:rsidR="00F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премировании работников МБДОУ </w:t>
      </w:r>
      <w:r w:rsid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F20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4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6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r w:rsidRP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0E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B47010" w:rsidRP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</w:t>
      </w:r>
      <w:r w:rsidRPr="002320E1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положении о материальной помощи (приложение № 5).</w:t>
      </w:r>
    </w:p>
    <w:p w:rsidR="00D16D37" w:rsidRPr="00D16D37" w:rsidRDefault="00D16D37" w:rsidP="00D16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В период отмены образовательного процесса для воспитанников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Работникам гарантируются:</w:t>
      </w:r>
    </w:p>
    <w:p w:rsidR="00B47010" w:rsidRDefault="002320E1" w:rsidP="00B47010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7010">
        <w:rPr>
          <w:sz w:val="28"/>
          <w:szCs w:val="28"/>
        </w:rPr>
        <w:t xml:space="preserve"> государственное содействие системной организации нормирования труда;</w:t>
      </w:r>
    </w:p>
    <w:p w:rsidR="00B47010" w:rsidRDefault="002320E1" w:rsidP="00B47010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7010">
        <w:rPr>
          <w:sz w:val="28"/>
          <w:szCs w:val="28"/>
        </w:rPr>
        <w:t xml:space="preserve"> применение систем нормирования труда согласно Положению о системе нормирования труда, определяемых работодателем с учётом мнения представительного органа работников или настоящим коллективным договором.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В области нормирования труда стороны договорились: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4.19.1. Администрация МБДОУ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4.19.2.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D16D37" w:rsidRP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4.19.3. Внеочередной пересмотр норм труда может производиться по результатам специальной оценки условий труда.</w:t>
      </w:r>
    </w:p>
    <w:p w:rsidR="00D16D37" w:rsidRDefault="00D16D37" w:rsidP="00D1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4.19.4.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</w:t>
      </w:r>
    </w:p>
    <w:p w:rsidR="00D16D37" w:rsidRPr="00D16D37" w:rsidRDefault="00D16D37" w:rsidP="00580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Социальные гарантии и льготы</w:t>
      </w:r>
    </w:p>
    <w:p w:rsidR="00D16D37" w:rsidRPr="00D16D37" w:rsidRDefault="00D16D37" w:rsidP="00D16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Стороны пришли к соглашению о том, что:</w:t>
      </w:r>
    </w:p>
    <w:p w:rsidR="00D16D37" w:rsidRPr="00D16D37" w:rsidRDefault="00D16D37" w:rsidP="00D16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Гарантии и компенсации работникам предоставляются в следующих случаях: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заключении трудового договора (гл. 10, 11 ТК РФ);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при переводе на другую работу (гл. 12 ТК РФ);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расторжении трудового договора (гл. 13 ТК РФ);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вопросам оплаты труда (гл. 20-22 ТК РФ);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направлении в служебные командировки (гл. 24 ТК РФ);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совмещении работы с обучением (гл. 26 ТК РФ);</w:t>
      </w:r>
    </w:p>
    <w:p w:rsidR="00D16D37" w:rsidRPr="00D16D37" w:rsidRDefault="00D16D37" w:rsidP="00D16D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предоставлении ежегодного оплачиваемого отпуска (гл. 19 ТК РФ);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связи с задержкой выдачи трудовой книжки при увольнении (ст. 84.1 ТК РФ);</w:t>
      </w:r>
    </w:p>
    <w:p w:rsidR="00D16D37" w:rsidRPr="00D16D37" w:rsidRDefault="00D16D37" w:rsidP="00D16D3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других случаях, предусмотренных трудовым законодательством.</w:t>
      </w:r>
    </w:p>
    <w:p w:rsidR="00D16D37" w:rsidRPr="00D16D37" w:rsidRDefault="00D16D37" w:rsidP="00D16D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D16D37" w:rsidRPr="00D16D37" w:rsidRDefault="00D16D37" w:rsidP="00D16D3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D16D37" w:rsidRPr="00D16D37" w:rsidRDefault="00D16D37" w:rsidP="00D16D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D16D37" w:rsidRPr="00D16D37" w:rsidRDefault="00D16D37" w:rsidP="00D16D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440186" w:rsidRPr="00440186" w:rsidRDefault="00440186" w:rsidP="00440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VI</w:t>
      </w:r>
      <w:r w:rsidRPr="004401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Охрана труда и экологическая безопасность</w:t>
      </w:r>
    </w:p>
    <w:p w:rsidR="00440186" w:rsidRPr="00440186" w:rsidRDefault="00440186" w:rsidP="00440186">
      <w:pPr>
        <w:spacing w:after="0" w:line="240" w:lineRule="auto"/>
        <w:ind w:left="720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186" w:rsidRPr="00440186" w:rsidRDefault="00440186" w:rsidP="0044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Работодатель строит свою работу на основе государственной политики в области охраны труда, признавая приоритетным направлением своей деятельности соблюдение трудового законодательства и иных нормативных правовых актов, содержащих нормы трудового права, экологической безопасности, санитарно-гигиенического благополучия работника.</w:t>
      </w:r>
    </w:p>
    <w:p w:rsidR="00440186" w:rsidRPr="00440186" w:rsidRDefault="00440186" w:rsidP="0044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заключается соглашение по охране труда.</w:t>
      </w:r>
    </w:p>
    <w:p w:rsidR="00440186" w:rsidRPr="00440186" w:rsidRDefault="00440186" w:rsidP="0044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Работодатель обязуется:</w:t>
      </w:r>
    </w:p>
    <w:p w:rsidR="00440186" w:rsidRPr="00440186" w:rsidRDefault="00440186" w:rsidP="0044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Обеспечивать безопасные и здоровые условия труда при проведении образовательного процесса.</w:t>
      </w:r>
    </w:p>
    <w:p w:rsidR="00440186" w:rsidRPr="00440186" w:rsidRDefault="00440186" w:rsidP="0044018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6.2.2. Проводить обучение по охране труда и проверку знаний</w:t>
      </w:r>
      <w:r w:rsidR="000C72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401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требований охраны труда работников образовательной организации не реже 1 раза в три года.</w:t>
      </w:r>
    </w:p>
    <w:p w:rsidR="00440186" w:rsidRPr="00440186" w:rsidRDefault="00440186" w:rsidP="00440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Обеспечивать проверку знаний работников образовательной организации по охране труда к началу каждого учебного года.</w:t>
      </w:r>
    </w:p>
    <w:p w:rsidR="00440186" w:rsidRPr="00440186" w:rsidRDefault="00440186" w:rsidP="0044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186">
        <w:rPr>
          <w:rFonts w:ascii="Times New Roman" w:eastAsia="Times New Roman" w:hAnsi="Times New Roman" w:cs="Times New Roman"/>
          <w:sz w:val="28"/>
          <w:szCs w:val="28"/>
        </w:rPr>
        <w:t>6.2.4. Обеспечить наличие правил, инструкций, журналов инструктажа и других обязательных материалов на рабочих местах.</w:t>
      </w:r>
    </w:p>
    <w:p w:rsidR="00440186" w:rsidRPr="00440186" w:rsidRDefault="00440186" w:rsidP="0044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186">
        <w:rPr>
          <w:rFonts w:ascii="Times New Roman" w:eastAsia="Times New Roman" w:hAnsi="Times New Roman" w:cs="Times New Roman"/>
          <w:sz w:val="28"/>
          <w:szCs w:val="28"/>
        </w:rPr>
        <w:lastRenderedPageBreak/>
        <w:t>6.2.5.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440186" w:rsidRPr="00440186" w:rsidRDefault="00440186" w:rsidP="0044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Обеспечивать проведение в установленном порядке работ по специальной оценке условий труда в соответствии с законодательством.</w:t>
      </w:r>
    </w:p>
    <w:p w:rsidR="003B5530" w:rsidRPr="003B5530" w:rsidRDefault="00440186" w:rsidP="003B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6.2.7. </w:t>
      </w:r>
      <w:r w:rsidR="003B5530" w:rsidRPr="003B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ежегодное прохождение диспансеризации (профосмотров) работников с сохранением за ними места работы (должности) и среднего заработка.</w:t>
      </w:r>
    </w:p>
    <w:p w:rsidR="00440186" w:rsidRPr="00440186" w:rsidRDefault="00440186" w:rsidP="0044018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6.2.8. Обеспечивать установленный санитарными нормами тепловой режим в помещениях.</w:t>
      </w:r>
    </w:p>
    <w:p w:rsidR="00440186" w:rsidRPr="00440186" w:rsidRDefault="00440186" w:rsidP="00440186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440186" w:rsidRPr="00440186" w:rsidRDefault="00440186" w:rsidP="00440186">
      <w:pPr>
        <w:tabs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6.2.10. Обеспечивать соблюдение работниками требований, правил и инструкций по охране труда.</w:t>
      </w:r>
    </w:p>
    <w:p w:rsidR="00440186" w:rsidRPr="00440186" w:rsidRDefault="00440186" w:rsidP="00440186">
      <w:pPr>
        <w:tabs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6.2.11. Участвовать на паритетных началах совместно с первичной профсоюзной организацией в рассмотрении споров, связанных с нарушением законодательства об условиях и охране труда, экологии, обязательств, установленных коллективным договором, изменением условий труда и установлением размера доплат за тяжелые и вредные условия труда.</w:t>
      </w:r>
    </w:p>
    <w:p w:rsidR="00440186" w:rsidRPr="00440186" w:rsidRDefault="00440186" w:rsidP="00440186">
      <w:pPr>
        <w:tabs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6.2.12.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440186" w:rsidRPr="00440186" w:rsidRDefault="00440186" w:rsidP="00440186">
      <w:pPr>
        <w:tabs>
          <w:tab w:val="left" w:pos="16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6.2.13. Обеспечить работников, занятых на работах с вредными и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средствами, 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нормами.</w:t>
      </w:r>
    </w:p>
    <w:p w:rsidR="00440186" w:rsidRPr="00440186" w:rsidRDefault="00440186" w:rsidP="00294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6.4. Администрация 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законодательства: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6.4.1. Организует безусловное выполнение предписаний территориальных органов Государственного пожарного надзора МЧС России.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lastRenderedPageBreak/>
        <w:t>6.4.2. Обеспечивает учреждение нормативным количеством противопожарного оборудования, первичных средств пожаротушения, индивидуальных средств защиты.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6.4.3. Разрабатывает схемы и инструкции по эвакуации людей, оборудования и материальных ценностей на случай пожара.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6.4.4. Доводит схемы и инструкции по эвакуации до сотрудников образовательного учреждения.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6.4.5. Организует и проводит тренировки по эвакуации людей не реже одного раза в полугодие.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6.4.6. Организует и проводит в образовательном учреждении изучение Правил противопожарного режима.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6.4.7. Осуществляет систематические осмотры территории по обеспечению на ней пожаробезопасной обстановки.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6.5. Работники обязуются: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6.5.1. Соблюдать требования охраны труда, противопожарной безопасности, установленные законами и иными нормативными правовыми актами, а также правилами и инструкциями по охране труда, противопожарной безопасности.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6.5.2.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противопожарной безопасности, проверку знаний требований охраны труда.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6.5.3.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294913" w:rsidRPr="00294913" w:rsidRDefault="00294913" w:rsidP="002949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6.5.4. Правильно применять средства индивидуальной и коллективной защиты.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6.5.5. Незамедлительно извещать руководителя, исполняющего обязанности руководителя либо старшего воспитателя образовательного учреждения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294913" w:rsidRPr="00294913" w:rsidRDefault="00294913" w:rsidP="0029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6.6.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D16D37" w:rsidRPr="00294913" w:rsidRDefault="00D16D37" w:rsidP="0073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6D37" w:rsidRPr="00D16D37" w:rsidRDefault="00D16D37" w:rsidP="007346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16D37" w:rsidRPr="00D16D37" w:rsidRDefault="00D16D37" w:rsidP="00734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VII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Гарантии профсоюзной деятельности</w:t>
      </w:r>
    </w:p>
    <w:p w:rsidR="00D16D37" w:rsidRPr="00D16D37" w:rsidRDefault="00D16D37" w:rsidP="00734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</w:t>
      </w:r>
      <w:r w:rsid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Федеральным законом «О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D16D37" w:rsidRPr="00D16D37" w:rsidRDefault="00D16D37" w:rsidP="0073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Соблюдать права Профсоюза, установленные законодательством и настоящим коллективным договором (глава 58 ТК РФ);</w:t>
      </w:r>
    </w:p>
    <w:p w:rsidR="00D16D37" w:rsidRPr="00D16D37" w:rsidRDefault="00D16D37" w:rsidP="0073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деятельности»;</w:t>
      </w:r>
    </w:p>
    <w:p w:rsidR="00D16D37" w:rsidRPr="00D16D37" w:rsidRDefault="00D16D37" w:rsidP="0073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D16D37" w:rsidRPr="00D16D37" w:rsidRDefault="00D16D37" w:rsidP="0073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7.2.5. Предоставлять выборному органу первичной профсоюзной организации в бесплатное пользование необходимые для его деятельности оборудование, средства связи и оргтехники; </w:t>
      </w:r>
    </w:p>
    <w:p w:rsidR="00D16D37" w:rsidRPr="00D16D37" w:rsidRDefault="00D16D37" w:rsidP="0073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организации;</w:t>
      </w:r>
    </w:p>
    <w:p w:rsidR="00D16D37" w:rsidRPr="00D16D37" w:rsidRDefault="00D16D37" w:rsidP="0073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7.2.7. Не допускать ограничения гарантированных законом социально-трудовых и иных прав и свобод, принуждения, увольнения или иных форм </w:t>
      </w: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воздействия в отношении любого работника в связи с его членством в Профсоюзе и (или) профсоюзной деятельностью.</w:t>
      </w:r>
    </w:p>
    <w:p w:rsidR="00D16D37" w:rsidRPr="00D16D37" w:rsidRDefault="00D16D37" w:rsidP="00734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7.2.8. Привлекать представителей выборного органа первичной профсоюзной организации для осуществления контроля</w:t>
      </w:r>
      <w:r w:rsidRPr="00D16D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правильностью расходования фонда оплаты труда, фонда экономии заработной платы, внебюджетного фонда.</w:t>
      </w:r>
    </w:p>
    <w:p w:rsidR="00294913" w:rsidRPr="000B0FCF" w:rsidRDefault="00294913" w:rsidP="00294913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>
        <w:rPr>
          <w:spacing w:val="-6"/>
          <w:sz w:val="28"/>
          <w:szCs w:val="28"/>
        </w:rPr>
        <w:t>3</w:t>
      </w:r>
      <w:r w:rsidRPr="000B0FCF">
        <w:rPr>
          <w:spacing w:val="-6"/>
          <w:sz w:val="28"/>
          <w:szCs w:val="28"/>
        </w:rPr>
        <w:t>. Взаимодействие работодателя с выборным органом первичной профсоюзной организации осуществляется посредством:</w:t>
      </w:r>
    </w:p>
    <w:p w:rsidR="00294913" w:rsidRPr="000B0FCF" w:rsidRDefault="00294913" w:rsidP="00294913">
      <w:pPr>
        <w:pStyle w:val="38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294913" w:rsidRPr="009365B2" w:rsidRDefault="00294913" w:rsidP="00294913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</w:t>
      </w:r>
      <w:r>
        <w:rPr>
          <w:spacing w:val="-6"/>
          <w:sz w:val="28"/>
          <w:szCs w:val="28"/>
        </w:rPr>
        <w:t>го</w:t>
      </w:r>
      <w:r w:rsidRPr="009365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365B2">
        <w:rPr>
          <w:sz w:val="28"/>
          <w:szCs w:val="28"/>
        </w:rPr>
        <w:t xml:space="preserve">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294913" w:rsidRPr="009365B2" w:rsidRDefault="00294913" w:rsidP="00294913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 С учетом мнения выборного органа первичной профсоюзной организации производится</w:t>
      </w:r>
      <w:r>
        <w:rPr>
          <w:sz w:val="28"/>
          <w:szCs w:val="28"/>
        </w:rPr>
        <w:t xml:space="preserve"> согласование локальных актов образовательного учреждения, обсуждение вопросов в области начисления и выплаты заработной платы, проведения аттестации педагогических работников, согласование графиков рабочего времени и прочие вопросы в области трудового законодательства.</w:t>
      </w:r>
    </w:p>
    <w:p w:rsidR="00294913" w:rsidRPr="009365B2" w:rsidRDefault="00294913" w:rsidP="00294913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294913" w:rsidRPr="009365B2" w:rsidRDefault="00294913" w:rsidP="00294913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294913" w:rsidRPr="009365B2" w:rsidRDefault="00294913" w:rsidP="00294913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294913" w:rsidRPr="00CB5B22" w:rsidRDefault="00294913" w:rsidP="00294913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294913" w:rsidRPr="00F7741F" w:rsidRDefault="00294913" w:rsidP="00294913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</w:t>
      </w:r>
      <w:r>
        <w:rPr>
          <w:iCs/>
          <w:sz w:val="28"/>
          <w:szCs w:val="28"/>
        </w:rPr>
        <w:t>учреждения</w:t>
      </w:r>
      <w:r w:rsidRPr="00F7741F">
        <w:rPr>
          <w:iCs/>
          <w:sz w:val="28"/>
          <w:szCs w:val="28"/>
        </w:rPr>
        <w:t>, осуществляюще</w:t>
      </w:r>
      <w:r>
        <w:rPr>
          <w:iCs/>
          <w:sz w:val="28"/>
          <w:szCs w:val="28"/>
        </w:rPr>
        <w:t>го</w:t>
      </w:r>
      <w:r w:rsidRPr="00F7741F">
        <w:rPr>
          <w:iCs/>
          <w:sz w:val="28"/>
          <w:szCs w:val="28"/>
        </w:rPr>
        <w:t xml:space="preserve">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294913" w:rsidRPr="00F7741F" w:rsidRDefault="00294913" w:rsidP="00294913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294913" w:rsidRPr="005C3E2A" w:rsidRDefault="00294913" w:rsidP="00294913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294913" w:rsidRPr="009365B2" w:rsidRDefault="00294913" w:rsidP="00294913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режима рабочего времени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294913" w:rsidRPr="0094442A" w:rsidRDefault="00294913" w:rsidP="00294913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4442A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94442A">
        <w:rPr>
          <w:iCs/>
          <w:sz w:val="28"/>
          <w:szCs w:val="28"/>
        </w:rPr>
        <w:t>(</w:t>
      </w:r>
      <w:r w:rsidRPr="0094442A">
        <w:rPr>
          <w:sz w:val="28"/>
          <w:szCs w:val="28"/>
        </w:rPr>
        <w:t>статьи 135,</w:t>
      </w:r>
      <w:r w:rsidRPr="0094442A">
        <w:rPr>
          <w:iCs/>
          <w:sz w:val="28"/>
          <w:szCs w:val="28"/>
        </w:rPr>
        <w:t xml:space="preserve"> 144 ТК РФ)</w:t>
      </w:r>
      <w:r w:rsidRPr="0094442A">
        <w:rPr>
          <w:sz w:val="28"/>
          <w:szCs w:val="28"/>
        </w:rPr>
        <w:t>;</w:t>
      </w:r>
    </w:p>
    <w:p w:rsidR="00294913" w:rsidRPr="009365B2" w:rsidRDefault="00294913" w:rsidP="00294913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 xml:space="preserve">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294913" w:rsidRPr="009365B2" w:rsidRDefault="00294913" w:rsidP="00294913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294913" w:rsidRPr="00294913" w:rsidRDefault="00294913" w:rsidP="00294913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работников, являющихся членами выборного </w:t>
      </w:r>
      <w:r w:rsidRPr="00294913">
        <w:rPr>
          <w:sz w:val="28"/>
          <w:szCs w:val="28"/>
        </w:rPr>
        <w:t>органа первичной профсоюзной организации, на другую работу в случаях, предусмотренных частью 3 статьи 72.2. ТК РФ;</w:t>
      </w:r>
    </w:p>
    <w:p w:rsidR="00294913" w:rsidRPr="00294913" w:rsidRDefault="00294913" w:rsidP="002949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3">
        <w:rPr>
          <w:rFonts w:ascii="Times New Roman" w:hAnsi="Times New Roman" w:cs="Times New Roman"/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294913" w:rsidRPr="00294913" w:rsidRDefault="00294913" w:rsidP="00294913">
      <w:pPr>
        <w:pStyle w:val="37"/>
        <w:ind w:left="0" w:firstLine="709"/>
        <w:jc w:val="both"/>
        <w:rPr>
          <w:sz w:val="28"/>
          <w:szCs w:val="28"/>
        </w:rPr>
      </w:pPr>
      <w:r w:rsidRPr="00294913">
        <w:rPr>
          <w:sz w:val="28"/>
          <w:szCs w:val="28"/>
        </w:rPr>
        <w:t>7.8.</w:t>
      </w:r>
      <w:r w:rsidRPr="00294913">
        <w:rPr>
          <w:sz w:val="28"/>
          <w:szCs w:val="28"/>
        </w:rPr>
        <w:tab/>
        <w:t xml:space="preserve">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</w:r>
      <w:r w:rsidRPr="00294913">
        <w:rPr>
          <w:iCs/>
          <w:sz w:val="28"/>
          <w:szCs w:val="28"/>
        </w:rPr>
        <w:t>376 ТК РФ)</w:t>
      </w:r>
      <w:r w:rsidRPr="00294913">
        <w:rPr>
          <w:sz w:val="28"/>
          <w:szCs w:val="28"/>
        </w:rPr>
        <w:t>:</w:t>
      </w:r>
    </w:p>
    <w:p w:rsidR="00294913" w:rsidRPr="009365B2" w:rsidRDefault="00294913" w:rsidP="00294913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94913">
        <w:rPr>
          <w:sz w:val="28"/>
          <w:szCs w:val="28"/>
        </w:rPr>
        <w:t>сокращение численности или штата работников</w:t>
      </w:r>
      <w:r w:rsidRPr="009365B2">
        <w:rPr>
          <w:sz w:val="28"/>
          <w:szCs w:val="28"/>
        </w:rPr>
        <w:t xml:space="preserve"> организации (пункт 2 части 1 статьи 81 ТК РФ);</w:t>
      </w:r>
    </w:p>
    <w:p w:rsidR="00294913" w:rsidRPr="009365B2" w:rsidRDefault="00294913" w:rsidP="00294913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294913" w:rsidRPr="009365B2" w:rsidRDefault="00294913" w:rsidP="00294913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294913" w:rsidRPr="009365B2" w:rsidRDefault="00294913" w:rsidP="00294913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294913" w:rsidRDefault="00294913" w:rsidP="00294913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0</w:t>
      </w:r>
      <w:r w:rsidRPr="009365B2">
        <w:rPr>
          <w:sz w:val="28"/>
          <w:szCs w:val="28"/>
        </w:rPr>
        <w:t>. На время осуществления полномочий работником образовательно</w:t>
      </w:r>
      <w:r>
        <w:rPr>
          <w:sz w:val="28"/>
          <w:szCs w:val="28"/>
        </w:rPr>
        <w:t>го</w:t>
      </w:r>
      <w:r w:rsidRPr="009365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365B2">
        <w:rPr>
          <w:sz w:val="28"/>
          <w:szCs w:val="28"/>
        </w:rPr>
        <w:t xml:space="preserve">, избранным на выборную должность в </w:t>
      </w:r>
      <w:r w:rsidRPr="009365B2">
        <w:rPr>
          <w:sz w:val="28"/>
          <w:szCs w:val="28"/>
        </w:rPr>
        <w:lastRenderedPageBreak/>
        <w:t xml:space="preserve">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294913" w:rsidRDefault="00294913" w:rsidP="00294913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7.11. 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294913" w:rsidRPr="009365B2" w:rsidRDefault="00294913" w:rsidP="00294913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 Члены выборного органа первичной профсоюзной организации включаются в состав комиссий образовательно</w:t>
      </w:r>
      <w:r>
        <w:rPr>
          <w:sz w:val="28"/>
          <w:szCs w:val="28"/>
        </w:rPr>
        <w:t>го</w:t>
      </w:r>
      <w:r w:rsidRPr="009365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365B2">
        <w:rPr>
          <w:sz w:val="28"/>
          <w:szCs w:val="28"/>
        </w:rPr>
        <w:t xml:space="preserve">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D16D37" w:rsidRPr="00D16D37" w:rsidRDefault="00D16D37" w:rsidP="0073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VIII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Обязательства выборного органа первичной профсоюзной организации</w:t>
      </w:r>
    </w:p>
    <w:p w:rsidR="00D16D37" w:rsidRPr="00D16D37" w:rsidRDefault="00734693" w:rsidP="0073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D37"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16D37"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Выборный орган первичной профсоюзной организации обязуется: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охраной труда в образовательной организации.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и защищать трудовые права членов Профсоюза в комиссии по трудовым спорам и в суде.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8.8.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8.9.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8.10.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членов Профсоюза о своей работе, о деятельности выборных профсоюзных органов.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4"/>
          <w:lang w:eastAsia="ru-RU"/>
        </w:rPr>
        <w:t>8.11.</w:t>
      </w:r>
      <w:r w:rsidRPr="00D16D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4"/>
          <w:lang w:eastAsia="ru-RU"/>
        </w:rPr>
        <w:t>8.12.</w:t>
      </w:r>
      <w:r w:rsidRPr="00D16D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Содействовать оздоровлению детей работников образовательной организации.</w:t>
      </w:r>
    </w:p>
    <w:p w:rsidR="00D16D37" w:rsidRPr="00D16D37" w:rsidRDefault="00D16D37" w:rsidP="00734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8.13.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D16D37" w:rsidRPr="00D16D37" w:rsidRDefault="00D16D37" w:rsidP="00734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IX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Контро</w:t>
      </w:r>
      <w:r w:rsidR="002258F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ль за выполнением коллективного </w:t>
      </w: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договора.</w:t>
      </w:r>
    </w:p>
    <w:p w:rsidR="00D16D37" w:rsidRPr="00D16D37" w:rsidRDefault="00D16D37" w:rsidP="007346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Ответственность сторон коллективного договора</w:t>
      </w:r>
    </w:p>
    <w:p w:rsidR="00D16D37" w:rsidRPr="00D16D37" w:rsidRDefault="00734693" w:rsidP="0073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16D37"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16D37"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договорились:</w:t>
      </w:r>
    </w:p>
    <w:p w:rsidR="00D16D37" w:rsidRPr="00D16D37" w:rsidRDefault="00D16D37" w:rsidP="007346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D16D37" w:rsidRPr="00D16D37" w:rsidRDefault="00D16D37" w:rsidP="007346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D16D37" w:rsidRPr="00D16D37" w:rsidRDefault="00D16D37" w:rsidP="002258F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Разъяснять условия коллективного договора работникам образовательной организации.</w:t>
      </w:r>
    </w:p>
    <w:p w:rsidR="00D16D37" w:rsidRDefault="00D16D37" w:rsidP="002258F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Представлять сторонам необходимую информацию в целях обеспечения надлежащего контроля </w:t>
      </w:r>
      <w:r w:rsidR="0080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условий коллективного договора в течение 7 календарных дней со дня получения соответствующего запроса.</w:t>
      </w:r>
    </w:p>
    <w:p w:rsidR="000C7288" w:rsidRDefault="000C7288" w:rsidP="002258F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C7288" w:rsidRDefault="000C7288" w:rsidP="002258F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95" w:rsidRDefault="000C7288" w:rsidP="00603095">
      <w:pPr>
        <w:tabs>
          <w:tab w:val="center" w:pos="5030"/>
        </w:tabs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работодателя:</w:t>
      </w:r>
      <w:r w:rsidR="0060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От работников:</w:t>
      </w:r>
    </w:p>
    <w:p w:rsidR="000C7288" w:rsidRDefault="00603095" w:rsidP="00603095">
      <w:pPr>
        <w:tabs>
          <w:tab w:val="left" w:pos="6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</w:t>
      </w:r>
    </w:p>
    <w:p w:rsidR="00603095" w:rsidRDefault="00603095" w:rsidP="00603095">
      <w:pPr>
        <w:tabs>
          <w:tab w:val="left" w:pos="6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№34 «Алёнушка»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профсоюзной </w:t>
      </w:r>
    </w:p>
    <w:p w:rsidR="00603095" w:rsidRDefault="00603095" w:rsidP="00603095">
      <w:pPr>
        <w:tabs>
          <w:tab w:val="left" w:pos="6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</w:t>
      </w:r>
    </w:p>
    <w:p w:rsidR="00603095" w:rsidRDefault="00603095" w:rsidP="00603095">
      <w:pPr>
        <w:tabs>
          <w:tab w:val="left" w:pos="930"/>
          <w:tab w:val="left" w:pos="6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«29» декабря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603095" w:rsidRDefault="00603095" w:rsidP="00603095">
      <w:pPr>
        <w:tabs>
          <w:tab w:val="left" w:pos="945"/>
          <w:tab w:val="left" w:pos="6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 декабря 2017 г.</w:t>
      </w:r>
    </w:p>
    <w:p w:rsidR="00603095" w:rsidRPr="00603095" w:rsidRDefault="00603095" w:rsidP="00603095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sectPr w:rsidR="00603095" w:rsidRPr="00603095" w:rsidSect="007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FE" w:rsidRDefault="003D5CFE" w:rsidP="00D16D37">
      <w:pPr>
        <w:spacing w:after="0" w:line="240" w:lineRule="auto"/>
      </w:pPr>
      <w:r>
        <w:separator/>
      </w:r>
    </w:p>
  </w:endnote>
  <w:endnote w:type="continuationSeparator" w:id="0">
    <w:p w:rsidR="003D5CFE" w:rsidRDefault="003D5CFE" w:rsidP="00D1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FE" w:rsidRDefault="003D5CFE" w:rsidP="00D16D37">
      <w:pPr>
        <w:spacing w:after="0" w:line="240" w:lineRule="auto"/>
      </w:pPr>
      <w:r>
        <w:separator/>
      </w:r>
    </w:p>
  </w:footnote>
  <w:footnote w:type="continuationSeparator" w:id="0">
    <w:p w:rsidR="003D5CFE" w:rsidRDefault="003D5CFE" w:rsidP="00D16D37">
      <w:pPr>
        <w:spacing w:after="0" w:line="240" w:lineRule="auto"/>
      </w:pPr>
      <w:r>
        <w:continuationSeparator/>
      </w:r>
    </w:p>
  </w:footnote>
  <w:footnote w:id="1">
    <w:p w:rsidR="00D16D37" w:rsidRDefault="00D16D37" w:rsidP="00D16D37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24C74"/>
    <w:multiLevelType w:val="multilevel"/>
    <w:tmpl w:val="90E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16C174C"/>
    <w:multiLevelType w:val="hybridMultilevel"/>
    <w:tmpl w:val="F3E41356"/>
    <w:lvl w:ilvl="0" w:tplc="8E6899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4F2873"/>
    <w:multiLevelType w:val="hybridMultilevel"/>
    <w:tmpl w:val="38D26414"/>
    <w:lvl w:ilvl="0" w:tplc="16449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2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37"/>
    <w:rsid w:val="00014563"/>
    <w:rsid w:val="000B7320"/>
    <w:rsid w:val="000C7288"/>
    <w:rsid w:val="0014778F"/>
    <w:rsid w:val="001607FD"/>
    <w:rsid w:val="00171C80"/>
    <w:rsid w:val="001A1E4E"/>
    <w:rsid w:val="00205717"/>
    <w:rsid w:val="002258F2"/>
    <w:rsid w:val="002320E1"/>
    <w:rsid w:val="00294913"/>
    <w:rsid w:val="003A2C62"/>
    <w:rsid w:val="003B5530"/>
    <w:rsid w:val="003D5CFE"/>
    <w:rsid w:val="00440186"/>
    <w:rsid w:val="004C5BBE"/>
    <w:rsid w:val="005807FA"/>
    <w:rsid w:val="005952F7"/>
    <w:rsid w:val="005C3E00"/>
    <w:rsid w:val="005D6C3E"/>
    <w:rsid w:val="00603095"/>
    <w:rsid w:val="00691FA5"/>
    <w:rsid w:val="006F0804"/>
    <w:rsid w:val="00734693"/>
    <w:rsid w:val="00770D63"/>
    <w:rsid w:val="00777EC0"/>
    <w:rsid w:val="007975F0"/>
    <w:rsid w:val="007C25DE"/>
    <w:rsid w:val="007D457D"/>
    <w:rsid w:val="007D750B"/>
    <w:rsid w:val="0080280B"/>
    <w:rsid w:val="00840258"/>
    <w:rsid w:val="0085218F"/>
    <w:rsid w:val="008538BC"/>
    <w:rsid w:val="008756C4"/>
    <w:rsid w:val="008D3E41"/>
    <w:rsid w:val="008F7CA3"/>
    <w:rsid w:val="009227F3"/>
    <w:rsid w:val="0093642D"/>
    <w:rsid w:val="009928A7"/>
    <w:rsid w:val="009C37C2"/>
    <w:rsid w:val="00A6305E"/>
    <w:rsid w:val="00AB48C4"/>
    <w:rsid w:val="00AD436E"/>
    <w:rsid w:val="00B47010"/>
    <w:rsid w:val="00B67606"/>
    <w:rsid w:val="00B85544"/>
    <w:rsid w:val="00BC3520"/>
    <w:rsid w:val="00C769C2"/>
    <w:rsid w:val="00D16D37"/>
    <w:rsid w:val="00D24408"/>
    <w:rsid w:val="00D730A7"/>
    <w:rsid w:val="00DC6669"/>
    <w:rsid w:val="00DD3F9A"/>
    <w:rsid w:val="00E26557"/>
    <w:rsid w:val="00EF5E3C"/>
    <w:rsid w:val="00F168FF"/>
    <w:rsid w:val="00F20672"/>
    <w:rsid w:val="00F35647"/>
    <w:rsid w:val="00F9243A"/>
    <w:rsid w:val="00FE055E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80516-2686-44AB-B1F4-97B7D24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D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D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6D37"/>
  </w:style>
  <w:style w:type="paragraph" w:styleId="a3">
    <w:name w:val="header"/>
    <w:basedOn w:val="a"/>
    <w:link w:val="a4"/>
    <w:rsid w:val="00D16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6D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16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D16D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D16D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16D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16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D16D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6D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1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16D37"/>
  </w:style>
  <w:style w:type="paragraph" w:customStyle="1" w:styleId="a9">
    <w:name w:val="Таблицы (моноширинный)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D16D37"/>
    <w:rPr>
      <w:color w:val="0000FF"/>
      <w:u w:val="single"/>
    </w:rPr>
  </w:style>
  <w:style w:type="character" w:styleId="ab">
    <w:name w:val="FollowedHyperlink"/>
    <w:rsid w:val="00D16D37"/>
    <w:rPr>
      <w:color w:val="800080"/>
      <w:u w:val="single"/>
    </w:rPr>
  </w:style>
  <w:style w:type="paragraph" w:styleId="ac">
    <w:name w:val="Balloon Text"/>
    <w:basedOn w:val="a"/>
    <w:link w:val="ad"/>
    <w:semiHidden/>
    <w:rsid w:val="00D16D37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D16D37"/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D1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D16D37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D16D37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2"/>
    <w:rsid w:val="00D16D37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D16D37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D16D37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D16D37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D16D37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D16D37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D16D37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D16D37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16D37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Не вступил в силу"/>
    <w:uiPriority w:val="99"/>
    <w:rsid w:val="00D16D37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D16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D16D3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D16D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D16D37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D16D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16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7">
    <w:name w:val="List 3"/>
    <w:basedOn w:val="a"/>
    <w:rsid w:val="00D16D3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"/>
    <w:basedOn w:val="a"/>
    <w:rsid w:val="00D16D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D16D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D16D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D16D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5">
    <w:name w:val="List 5"/>
    <w:basedOn w:val="a"/>
    <w:rsid w:val="00D16D3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Цитата1"/>
    <w:basedOn w:val="a"/>
    <w:rsid w:val="00D16D3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List 4"/>
    <w:basedOn w:val="a"/>
    <w:uiPriority w:val="99"/>
    <w:semiHidden/>
    <w:unhideWhenUsed/>
    <w:rsid w:val="00D16D3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"/>
    <w:uiPriority w:val="99"/>
    <w:unhideWhenUsed/>
    <w:rsid w:val="00D16D37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D1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D16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D16D37"/>
    <w:rPr>
      <w:vertAlign w:val="superscript"/>
    </w:rPr>
  </w:style>
  <w:style w:type="paragraph" w:customStyle="1" w:styleId="310">
    <w:name w:val="Основной текст с отступом 31"/>
    <w:basedOn w:val="a"/>
    <w:rsid w:val="00D16D37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14">
    <w:name w:val="Заголовок1"/>
    <w:basedOn w:val="a"/>
    <w:next w:val="aff2"/>
    <w:rsid w:val="00D16D3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D16D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semiHidden/>
    <w:rsid w:val="00D16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D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4">
    <w:name w:val="Знак Знак Знак Знак Знак Знак Знак"/>
    <w:basedOn w:val="a"/>
    <w:rsid w:val="00D16D37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styleId="aff5">
    <w:name w:val="Normal (Web)"/>
    <w:basedOn w:val="a"/>
    <w:uiPriority w:val="99"/>
    <w:unhideWhenUsed/>
    <w:rsid w:val="00D1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6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D1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D16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D16D37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D16D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D16D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D16D37"/>
  </w:style>
  <w:style w:type="paragraph" w:customStyle="1" w:styleId="u">
    <w:name w:val="u"/>
    <w:basedOn w:val="a"/>
    <w:rsid w:val="00D16D3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16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"/>
    <w:rsid w:val="00D16D37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D16D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Содержимое таблицы"/>
    <w:basedOn w:val="a"/>
    <w:rsid w:val="00D16D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c">
    <w:name w:val="Заголовок таблицы"/>
    <w:basedOn w:val="affb"/>
    <w:rsid w:val="00D16D37"/>
    <w:pPr>
      <w:jc w:val="center"/>
    </w:pPr>
    <w:rPr>
      <w:b/>
      <w:bCs/>
      <w:i/>
      <w:iCs/>
    </w:rPr>
  </w:style>
  <w:style w:type="table" w:customStyle="1" w:styleId="15">
    <w:name w:val="Сетка таблицы1"/>
    <w:uiPriority w:val="59"/>
    <w:rsid w:val="00D16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6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D16D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6D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16D3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D16D3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D16D3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6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BC64-FCCA-4DEF-B78E-CF0FB94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7729</Words>
  <Characters>44058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2019-06-30T21:45:00Z</cp:lastPrinted>
  <dcterms:created xsi:type="dcterms:W3CDTF">2018-07-05T15:49:00Z</dcterms:created>
  <dcterms:modified xsi:type="dcterms:W3CDTF">2019-07-29T06:05:00Z</dcterms:modified>
</cp:coreProperties>
</file>